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7A" w:rsidRPr="001C7841" w:rsidRDefault="001C7841" w:rsidP="00D1657A">
      <w:pPr>
        <w:shd w:val="clear" w:color="auto" w:fill="FFFFFF"/>
        <w:spacing w:line="240" w:lineRule="auto"/>
        <w:outlineLvl w:val="0"/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</w:pPr>
      <w:r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>graduandAs</w:t>
      </w:r>
      <w:r w:rsidRPr="001C7841"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 xml:space="preserve"> </w:t>
      </w:r>
      <w:r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 xml:space="preserve">DO </w:t>
      </w:r>
      <w:r w:rsidRPr="001C7841"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 xml:space="preserve">SETOR ÁRABE </w:t>
      </w:r>
      <w:r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 xml:space="preserve">completam </w:t>
      </w:r>
      <w:r w:rsidRPr="001C7841"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 xml:space="preserve">CURSO DE LIDERANÇA </w:t>
      </w:r>
      <w:r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>em</w:t>
      </w:r>
      <w:r w:rsidRPr="001C7841"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 xml:space="preserve"> ESTILO DE VIDA SAUDÁVEL </w:t>
      </w:r>
      <w:r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>do</w:t>
      </w:r>
      <w:r w:rsidRPr="001C7841">
        <w:rPr>
          <w:rFonts w:ascii="inherit" w:eastAsia="Times New Roman" w:hAnsi="inherit" w:cs="Tahoma"/>
          <w:caps/>
          <w:color w:val="333333"/>
          <w:kern w:val="36"/>
          <w:sz w:val="54"/>
          <w:szCs w:val="54"/>
          <w:lang w:eastAsia="pt-BR"/>
        </w:rPr>
        <w:t xml:space="preserve"> HADASSAH</w:t>
      </w:r>
    </w:p>
    <w:p w:rsidR="00D1657A" w:rsidRPr="00D1657A" w:rsidRDefault="00520D45" w:rsidP="00D1657A">
      <w:pPr>
        <w:numPr>
          <w:ilvl w:val="0"/>
          <w:numId w:val="1"/>
        </w:numPr>
        <w:pBdr>
          <w:top w:val="single" w:sz="6" w:space="2" w:color="A1A1A1"/>
          <w:left w:val="single" w:sz="6" w:space="4" w:color="A1A1A1"/>
          <w:bottom w:val="single" w:sz="6" w:space="2" w:color="A1A1A1"/>
          <w:right w:val="single" w:sz="6" w:space="4" w:color="A1A1A1"/>
        </w:pBd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6" w:history="1">
        <w:r w:rsidR="00D1657A" w:rsidRPr="00D1657A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42B8DD"/>
            <w:lang w:val="en-US" w:eastAsia="pt-BR"/>
          </w:rPr>
          <w:t xml:space="preserve">Building Bridges to </w:t>
        </w:r>
        <w:proofErr w:type="spellStart"/>
        <w:r w:rsidR="00D1657A" w:rsidRPr="00D1657A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42B8DD"/>
            <w:lang w:val="en-US" w:eastAsia="pt-BR"/>
          </w:rPr>
          <w:t>Peace</w:t>
        </w:r>
      </w:hyperlink>
      <w:hyperlink r:id="rId7" w:history="1">
        <w:r w:rsidR="00D1657A" w:rsidRPr="00D1657A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42B8DD"/>
            <w:lang w:val="en-US" w:eastAsia="pt-BR"/>
          </w:rPr>
          <w:t>Cardiology</w:t>
        </w:r>
        <w:proofErr w:type="spellEnd"/>
        <w:r w:rsidR="00D1657A" w:rsidRPr="00D1657A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42B8DD"/>
            <w:lang w:val="en-US" w:eastAsia="pt-BR"/>
          </w:rPr>
          <w:t xml:space="preserve"> Community </w:t>
        </w:r>
        <w:proofErr w:type="spellStart"/>
        <w:r w:rsidR="00D1657A" w:rsidRPr="00D1657A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42B8DD"/>
            <w:lang w:val="en-US" w:eastAsia="pt-BR"/>
          </w:rPr>
          <w:t>Outreach</w:t>
        </w:r>
      </w:hyperlink>
      <w:hyperlink r:id="rId8" w:history="1">
        <w:r w:rsidR="00D1657A" w:rsidRPr="00D1657A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42B8DD"/>
            <w:lang w:val="en-US" w:eastAsia="pt-BR"/>
          </w:rPr>
          <w:t>Community</w:t>
        </w:r>
        <w:proofErr w:type="spellEnd"/>
        <w:r w:rsidR="00D1657A" w:rsidRPr="00D1657A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42B8DD"/>
            <w:lang w:val="en-US" w:eastAsia="pt-BR"/>
          </w:rPr>
          <w:t xml:space="preserve"> Outreach</w:t>
        </w:r>
      </w:hyperlink>
      <w:r w:rsidR="00D1657A" w:rsidRPr="00D1657A">
        <w:rPr>
          <w:rFonts w:ascii="Times New Roman" w:eastAsia="Times New Roman" w:hAnsi="Times New Roman" w:cs="Times New Roman"/>
          <w:color w:val="42B8DD"/>
          <w:sz w:val="24"/>
          <w:szCs w:val="24"/>
          <w:lang w:val="en-US" w:eastAsia="pt-BR"/>
        </w:rPr>
        <w:t>6 May, 2019</w:t>
      </w:r>
    </w:p>
    <w:p w:rsidR="00D1657A" w:rsidRPr="00D1657A" w:rsidRDefault="00D1657A" w:rsidP="00D16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62500" cy="3162300"/>
            <wp:effectExtent l="0" t="0" r="0" b="0"/>
            <wp:docPr id="3" name="Imagem 3" descr="http://hadassahinternational.org/wp-content/uploads/2019/05/Pollin-Center-Graduation-class-compr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dassahinternational.org/wp-content/uploads/2019/05/Pollin-Center-Graduation-class-compr-r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7A" w:rsidRPr="00D1657A" w:rsidRDefault="00D1657A" w:rsidP="00D16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7841" w:rsidRDefault="00D1657A" w:rsidP="00D1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noProof/>
          <w:color w:val="0066CC"/>
          <w:sz w:val="24"/>
          <w:szCs w:val="24"/>
          <w:lang w:eastAsia="pt-BR"/>
        </w:rPr>
        <w:drawing>
          <wp:inline distT="0" distB="0" distL="0" distR="0">
            <wp:extent cx="3333750" cy="2219325"/>
            <wp:effectExtent l="0" t="0" r="0" b="9525"/>
            <wp:docPr id="2" name="Imagem 2" descr="http://hadassahinternational.org/wp-content/uploads/2019/05/IMG_5621-1-re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dassahinternational.org/wp-content/uploads/2019/05/IMG_5621-1-re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41" w:rsidRDefault="001C7841" w:rsidP="00D16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Dra. Donna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Zfat-Zwas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, diretora do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Pollin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Center;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Dalal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Abu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Sabic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gradua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; e Dr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.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Maha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Nubani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Husseini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diretor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programa do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Pollin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Center no setor árabe</w:t>
      </w:r>
      <w:r w:rsidR="00914C4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:rsidR="00914C4B" w:rsidRPr="001C7841" w:rsidRDefault="00914C4B" w:rsidP="00D16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C7841" w:rsidRPr="001C7841" w:rsidRDefault="001C7841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Assumindo a responsabilidade de criar um ambiente para uma vida saudável em suas comunidades, 43 mulheres do Setor Árabe de Jerusalém comemoraram a conclusão do 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lastRenderedPageBreak/>
        <w:t xml:space="preserve">Curso de Liderança em Estilo de Vida Saudável </w:t>
      </w:r>
      <w:proofErr w:type="gram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do </w:t>
      </w:r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>Linda</w:t>
      </w:r>
      <w:proofErr w:type="gramEnd"/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 xml:space="preserve"> </w:t>
      </w:r>
      <w:proofErr w:type="spellStart"/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>Joy</w:t>
      </w:r>
      <w:proofErr w:type="spellEnd"/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 xml:space="preserve"> </w:t>
      </w:r>
      <w:proofErr w:type="spellStart"/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>Pollin</w:t>
      </w:r>
      <w:proofErr w:type="spellEnd"/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 xml:space="preserve"> Cardiovascular </w:t>
      </w:r>
      <w:proofErr w:type="spellStart"/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>Wellness</w:t>
      </w:r>
      <w:proofErr w:type="spellEnd"/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 xml:space="preserve"> Center for </w:t>
      </w:r>
      <w:proofErr w:type="spellStart"/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>Women</w:t>
      </w:r>
      <w:proofErr w:type="spellEnd"/>
      <w:r w:rsidRPr="001C7841">
        <w:rPr>
          <w:rFonts w:ascii="Tahoma" w:eastAsia="Times New Roman" w:hAnsi="Tahoma" w:cs="Tahoma"/>
          <w:color w:val="333333"/>
          <w:sz w:val="21"/>
          <w:szCs w:val="21"/>
          <w:lang w:eastAsia="pt-BR"/>
        </w:rPr>
        <w:t xml:space="preserve"> 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da organizaçã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o </w:t>
      </w:r>
      <w:proofErr w:type="spellStart"/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Hadassah</w:t>
      </w:r>
      <w:proofErr w:type="spellEnd"/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Medical </w:t>
      </w:r>
      <w:proofErr w:type="spellStart"/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Organization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.</w:t>
      </w:r>
    </w:p>
    <w:p w:rsidR="00D1657A" w:rsidRPr="00914C4B" w:rsidRDefault="001C7841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Quinze d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 gradua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n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d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s participaram do curso </w:t>
      </w:r>
      <w:r w:rsidR="00914C4B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em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Jerusalém Oriental e 28 participaram do curso realizado em conjunto com o centro comunitário em </w:t>
      </w:r>
      <w:proofErr w:type="spell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Beit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Safafa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. Até o momento, quatro 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grupos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do setor árabe se formaram.</w:t>
      </w:r>
    </w:p>
    <w:p w:rsidR="001C7841" w:rsidRPr="001C7841" w:rsidRDefault="00914C4B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A </w:t>
      </w:r>
      <w:proofErr w:type="spellStart"/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Dra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Donna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Zfat-Zwas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, diretora do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Pollin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Center, e </w:t>
      </w:r>
      <w:r w:rsid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D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r</w:t>
      </w:r>
      <w:r w:rsid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.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Maha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Nubani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Husseini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, diretor</w:t>
      </w:r>
      <w:r w:rsid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de programação do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Pol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lin</w:t>
      </w:r>
      <w:proofErr w:type="spellEnd"/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Center no setor árabe, 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ent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reg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aram diplomas </w:t>
      </w:r>
      <w:r w:rsid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às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formand</w:t>
      </w:r>
      <w:r w:rsid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de Jerusalém Oriental. As mulheres foram selecionadas por suas habilidades de liderança entre os participantes de um programa do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Pollin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Center destinado a prevenir o diabetes, uma doença que aflige metade das mulheres árabes de Jerusalém.</w:t>
      </w:r>
    </w:p>
    <w:p w:rsidR="001C7841" w:rsidRPr="001C7841" w:rsidRDefault="001C7841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No evento de comemoração, 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s </w:t>
      </w:r>
      <w:proofErr w:type="spell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formand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compartilharam as iniciativas que criaram como parte do curso. Os programas variavam desde a prevenção de acidentes até a promoção de grupos de caminhada para estimular a </w:t>
      </w:r>
      <w:proofErr w:type="spellStart"/>
      <w:proofErr w:type="gram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auto-estima</w:t>
      </w:r>
      <w:proofErr w:type="spellEnd"/>
      <w:proofErr w:type="gram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. Os palestrantes observaram que entre as descobertas que fizeram </w:t>
      </w:r>
      <w:r w:rsidR="00914C4B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estava o fato de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que os membros mais velhos e </w:t>
      </w:r>
      <w:r w:rsidR="00914C4B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portadores de deficiência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 de sua comunidade precisavam de atenção especial na prevenção de aciden</w:t>
      </w:r>
      <w:r w:rsidR="00914C4B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tes, muitas vezes por causa de instala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ções inadequadas de eletricidade em seus prédios mais antigos.</w:t>
      </w:r>
    </w:p>
    <w:p w:rsidR="001C7841" w:rsidRDefault="00D1657A" w:rsidP="00D1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noProof/>
          <w:color w:val="0066CC"/>
          <w:sz w:val="24"/>
          <w:szCs w:val="24"/>
          <w:lang w:eastAsia="pt-BR"/>
        </w:rPr>
        <w:drawing>
          <wp:inline distT="0" distB="0" distL="0" distR="0">
            <wp:extent cx="3343275" cy="2228850"/>
            <wp:effectExtent l="0" t="0" r="9525" b="0"/>
            <wp:docPr id="1" name="Imagem 1" descr="http://hadassahinternational.org/wp-content/uploads/2019/05/IMG_5192-red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dassahinternational.org/wp-content/uploads/2019/05/IMG_5192-red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41" w:rsidRDefault="001C7841" w:rsidP="00D16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Eman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Abed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Alhaq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38 anos, mãe de três filhos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que estudou Administração de Empresas,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liderou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as apresentações </w:t>
      </w:r>
      <w:r w:rsidR="00914C4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na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formatura do Curso de Liderança em Estilo de Vida Saudável.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À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esquerda está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.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Maha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Nubani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Husseini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diretor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do programa </w:t>
      </w:r>
      <w:proofErr w:type="gramStart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do </w:t>
      </w:r>
      <w:r w:rsidRPr="001C7841">
        <w:rPr>
          <w:rFonts w:ascii="Times New Roman" w:eastAsia="Times New Roman" w:hAnsi="Times New Roman" w:cs="Times New Roman"/>
          <w:sz w:val="24"/>
          <w:szCs w:val="24"/>
          <w:lang w:eastAsia="pt-BR"/>
        </w:rPr>
        <w:t>Linda</w:t>
      </w:r>
      <w:proofErr w:type="gramEnd"/>
      <w:r w:rsidRPr="001C78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7841">
        <w:rPr>
          <w:rFonts w:ascii="Times New Roman" w:eastAsia="Times New Roman" w:hAnsi="Times New Roman" w:cs="Times New Roman"/>
          <w:sz w:val="24"/>
          <w:szCs w:val="24"/>
          <w:lang w:eastAsia="pt-BR"/>
        </w:rPr>
        <w:t>Joy</w:t>
      </w:r>
      <w:proofErr w:type="spellEnd"/>
      <w:r w:rsidRPr="001C78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7841">
        <w:rPr>
          <w:rFonts w:ascii="Times New Roman" w:eastAsia="Times New Roman" w:hAnsi="Times New Roman" w:cs="Times New Roman"/>
          <w:sz w:val="24"/>
          <w:szCs w:val="24"/>
          <w:lang w:eastAsia="pt-BR"/>
        </w:rPr>
        <w:t>Pollin</w:t>
      </w:r>
      <w:proofErr w:type="spellEnd"/>
      <w:r w:rsidRPr="001C78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Cardiovascular Center for </w:t>
      </w:r>
      <w:proofErr w:type="spellStart"/>
      <w:r w:rsidRPr="001C7841">
        <w:rPr>
          <w:rFonts w:ascii="Times New Roman" w:eastAsia="Times New Roman" w:hAnsi="Times New Roman" w:cs="Times New Roman"/>
          <w:sz w:val="24"/>
          <w:szCs w:val="24"/>
          <w:lang w:eastAsia="pt-BR"/>
        </w:rPr>
        <w:t>Women</w:t>
      </w:r>
      <w:proofErr w:type="spellEnd"/>
      <w:r w:rsidRPr="001C784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no Setor Árabe.</w:t>
      </w:r>
    </w:p>
    <w:p w:rsidR="00914C4B" w:rsidRPr="001C7841" w:rsidRDefault="00914C4B" w:rsidP="00D16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C7841" w:rsidRPr="001C7841" w:rsidRDefault="001C7841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As </w:t>
      </w:r>
      <w:proofErr w:type="spell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formand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também falaram em superar obstáculos familiares para alcançar seus objetivos para suas comunidades. Criando grupos de caminhada, por exemplo, onde eles incorporaram a natureza e passeios históricos encorajaram muitas mulheres a começar as rotinas de caminhada. 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s </w:t>
      </w:r>
      <w:proofErr w:type="spell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formand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esperam recrutar muito mais mulheres para assumir a responsabilidade por uma saúde melhor.</w:t>
      </w:r>
    </w:p>
    <w:p w:rsidR="001C7841" w:rsidRPr="001C7841" w:rsidRDefault="001C7841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"Precisamos criar uma geração de mães que possam reduzir os acidentes em casa", disse </w:t>
      </w:r>
      <w:proofErr w:type="spell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Nisreen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Shehada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, uma das </w:t>
      </w:r>
      <w:proofErr w:type="spell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formandas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. </w:t>
      </w:r>
      <w:proofErr w:type="gram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O profeta Maomé diz que somos responsáveis por nossas próprias casas e por nossos próprios filhos "</w:t>
      </w:r>
      <w:proofErr w:type="gram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.</w:t>
      </w:r>
    </w:p>
    <w:p w:rsidR="001C7841" w:rsidRPr="001C7841" w:rsidRDefault="001C7841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"Ninguém do </w:t>
      </w:r>
      <w:r w:rsidR="00914C4B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lado de fora pode ser tão eficiente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quanto você em mudar sua comunidade", disse </w:t>
      </w:r>
      <w:proofErr w:type="spellStart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Zfat-Zwas</w:t>
      </w:r>
      <w:proofErr w:type="spellEnd"/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às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gradua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n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d</w:t>
      </w: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s. "A mudança começa, como você me disse, mudando a si mesmo primeiro. Você tem que trazer sua visão pessoal e paixão para o seu trabalho, e é isso que você está fazendo".</w:t>
      </w:r>
    </w:p>
    <w:p w:rsidR="001C7841" w:rsidRPr="0053412E" w:rsidRDefault="00914C4B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 w:rsidRPr="00914C4B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Entrega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ndo diplomas para </w:t>
      </w:r>
      <w:r w:rsid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 gradua</w:t>
      </w:r>
      <w:r w:rsid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n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d</w:t>
      </w:r>
      <w:r w:rsid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s da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Beit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Safafa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junto com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Khawla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Othman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, coordenador</w:t>
      </w:r>
      <w:r w:rsid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de programas para mulheres, e Ali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Ayoub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, chefe do Centro Comunitário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Beit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lastRenderedPageBreak/>
        <w:t>Safafa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, Dr</w:t>
      </w:r>
      <w:r w:rsid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. </w:t>
      </w:r>
      <w:proofErr w:type="spellStart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Zfat-Zwas</w:t>
      </w:r>
      <w:proofErr w:type="spellEnd"/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observou: "Como médic</w:t>
      </w:r>
      <w:r w:rsid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a</w:t>
      </w:r>
      <w:r w:rsidR="001C7841" w:rsidRPr="001C7841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, eu trato as pessoas somente depois de ficarem doentes. Seu poder é muito maior; você pode evitar doenças. Trabalhando em grupo, você cria um ambiente de vida saudável para toda a comunidade.</w:t>
      </w:r>
      <w:proofErr w:type="gramStart"/>
      <w:r w:rsidR="001C7841"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"</w:t>
      </w:r>
      <w:proofErr w:type="gramEnd"/>
    </w:p>
    <w:p w:rsidR="0053412E" w:rsidRPr="0053412E" w:rsidRDefault="0053412E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Durante a graduação, a</w:t>
      </w:r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 participantes compartilharam anedotas sobre o impacto pessoal que o curso teve em fazer com que seus maridos parassem de fumar, dim</w:t>
      </w:r>
      <w:r w:rsidR="00914C4B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inuindo os níveis de colesterol depois de décadas de problemas e levando a drásticas mudanças na sua forma de cozinhar.</w:t>
      </w:r>
    </w:p>
    <w:p w:rsidR="0053412E" w:rsidRPr="0053412E" w:rsidRDefault="0053412E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O professor </w:t>
      </w:r>
      <w:proofErr w:type="spellStart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Chaim</w:t>
      </w:r>
      <w:proofErr w:type="spellEnd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Lotan</w:t>
      </w:r>
      <w:proofErr w:type="spellEnd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, diretor do Instituto do Coração do </w:t>
      </w:r>
      <w:proofErr w:type="spellStart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Hadassah</w:t>
      </w:r>
      <w:proofErr w:type="spellEnd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, também falou às mulheres e disse: "Dizemos que o coração não tem fronteiras. Este programa não só melhora a saúde, mas também cria pontes entre judeus e árabes".</w:t>
      </w:r>
    </w:p>
    <w:p w:rsidR="00D1657A" w:rsidRPr="0053412E" w:rsidRDefault="0053412E" w:rsidP="00D1657A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t-BR"/>
        </w:rPr>
      </w:pPr>
      <w:bookmarkStart w:id="0" w:name="_GoBack"/>
      <w:bookmarkEnd w:id="0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Ouça </w:t>
      </w:r>
      <w:proofErr w:type="spellStart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Khawla</w:t>
      </w:r>
      <w:proofErr w:type="spellEnd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Othman</w:t>
      </w:r>
      <w:proofErr w:type="spellEnd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, coordenadora de programas para mulheres no Centro Comunitário </w:t>
      </w:r>
      <w:proofErr w:type="spellStart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Beit</w:t>
      </w:r>
      <w:proofErr w:type="spellEnd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 </w:t>
      </w:r>
      <w:proofErr w:type="spellStart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Safafa</w:t>
      </w:r>
      <w:proofErr w:type="spellEnd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 xml:space="preserve">, compartilhe seu apreço pelo Curso de Liderança em Estilo de Vida Saudável do </w:t>
      </w:r>
      <w:proofErr w:type="spellStart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Hadassah</w:t>
      </w:r>
      <w:proofErr w:type="spellEnd"/>
      <w:r w:rsidRPr="0053412E">
        <w:rPr>
          <w:rFonts w:ascii="Tahoma" w:eastAsia="Times New Roman" w:hAnsi="Tahoma" w:cs="Tahoma"/>
          <w:color w:val="FF0000"/>
          <w:sz w:val="21"/>
          <w:szCs w:val="21"/>
          <w:lang w:eastAsia="pt-BR"/>
        </w:rPr>
        <w:t>.</w:t>
      </w:r>
    </w:p>
    <w:p w:rsidR="00C61AB5" w:rsidRPr="0053412E" w:rsidRDefault="00C61AB5" w:rsidP="00D1657A"/>
    <w:sectPr w:rsidR="00C61AB5" w:rsidRPr="00534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3607F"/>
    <w:multiLevelType w:val="multilevel"/>
    <w:tmpl w:val="5C4C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7A"/>
    <w:rsid w:val="001C7841"/>
    <w:rsid w:val="00520D45"/>
    <w:rsid w:val="0053412E"/>
    <w:rsid w:val="00914C4B"/>
    <w:rsid w:val="00C61AB5"/>
    <w:rsid w:val="00D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16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65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165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16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65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165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1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54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49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18" w:space="7" w:color="11315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dassahinternational.org/category/community-outreach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hadassahinternational.org/category/cardiology/cardiology-community-outreach/" TargetMode="External"/><Relationship Id="rId12" Type="http://schemas.openxmlformats.org/officeDocument/2006/relationships/hyperlink" Target="http://hadassahinternational.org/wp-content/uploads/2019/05/IMG_5192-re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dassahinternational.org/category/arabs-and-israelis-working-together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adassahinternational.org/wp-content/uploads/2019/05/IMG_5621-1-red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2019-05-13T14:57:00Z</dcterms:created>
  <dcterms:modified xsi:type="dcterms:W3CDTF">2019-05-14T00:45:00Z</dcterms:modified>
</cp:coreProperties>
</file>